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A4F3" w14:textId="77777777" w:rsidR="00485C80" w:rsidRPr="00485C80" w:rsidRDefault="00485C80" w:rsidP="00485C80">
      <w:pPr>
        <w:bidi/>
        <w:spacing w:after="240" w:line="240" w:lineRule="auto"/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</w:pPr>
      <w:r w:rsidRPr="00485C80">
        <w:rPr>
          <w:rFonts w:ascii="Times New Roman" w:eastAsia="Times New Roman" w:hAnsi="Times New Roman" w:cs="B Nazanin"/>
          <w:b/>
          <w:bCs/>
          <w:color w:val="000000"/>
          <w:kern w:val="0"/>
          <w:sz w:val="21"/>
          <w:szCs w:val="21"/>
          <w:rtl/>
          <w14:ligatures w14:val="none"/>
        </w:rPr>
        <w:t xml:space="preserve">معاونت علمی و فناوری ریاست جمهوری </w:t>
      </w: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 xml:space="preserve">و </w:t>
      </w:r>
      <w:r w:rsidRPr="00485C80">
        <w:rPr>
          <w:rFonts w:ascii="Times New Roman" w:eastAsia="Times New Roman" w:hAnsi="Times New Roman" w:cs="B Nazanin"/>
          <w:b/>
          <w:bCs/>
          <w:color w:val="000000"/>
          <w:kern w:val="0"/>
          <w:sz w:val="21"/>
          <w:szCs w:val="21"/>
          <w:rtl/>
          <w14:ligatures w14:val="none"/>
        </w:rPr>
        <w:t>صندوق نوآوری و شکوفایی</w:t>
      </w: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 xml:space="preserve">، با همراهی </w:t>
      </w:r>
      <w:r w:rsidRPr="00485C80">
        <w:rPr>
          <w:rFonts w:ascii="Times New Roman" w:eastAsia="Times New Roman" w:hAnsi="Times New Roman" w:cs="B Nazanin"/>
          <w:b/>
          <w:bCs/>
          <w:color w:val="000000"/>
          <w:kern w:val="0"/>
          <w:sz w:val="21"/>
          <w:szCs w:val="21"/>
          <w:rtl/>
          <w14:ligatures w14:val="none"/>
        </w:rPr>
        <w:t xml:space="preserve">ستاد ویژه توسعه فناوری‌های اپتیک و کوانتوم </w:t>
      </w: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>در آبان 1402، اقدام به جذب ایده‌های فناورانه در همین حوزه نموده است.</w:t>
      </w: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br/>
        <w:t>این فراخوان با رویکرد حمایت از پژوهشگران، دانشجویان، اساتید و فناروان فعال در حوزه فناوری‌‌های اپتیک و کوانتوم، یکی از کلیدی‌ترین و آینده‌سازترین فناوری‌های قرن حاضر، برگزار شده است. توسعه فناوری در هر کدام از محورهای ذکر شده، نیازمند حمایت مادی و معنوی دارد؛ در همین راستا برنامه نوآفرین با هدف تعیین نقشه راه فناوران و اعطای حمایت‌های بلاعوض به محققین و دانشگاهیان شکل گرفته است.</w:t>
      </w:r>
    </w:p>
    <w:p w14:paraId="067DE72E" w14:textId="77777777" w:rsidR="00485C80" w:rsidRPr="00485C80" w:rsidRDefault="00485C80" w:rsidP="00485C80">
      <w:pPr>
        <w:bidi/>
        <w:spacing w:after="0" w:line="240" w:lineRule="auto"/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</w:pPr>
      <w:r w:rsidRPr="00485C80">
        <w:rPr>
          <w:rFonts w:ascii="Times New Roman" w:eastAsia="Times New Roman" w:hAnsi="Times New Roman" w:cs="B Nazanin"/>
          <w:b/>
          <w:bCs/>
          <w:color w:val="2980B9"/>
          <w:kern w:val="0"/>
          <w:sz w:val="21"/>
          <w:szCs w:val="21"/>
          <w:rtl/>
          <w14:ligatures w14:val="none"/>
        </w:rPr>
        <w:t>تاریخ فراخوان:</w:t>
      </w:r>
      <w:r w:rsidRPr="00485C80"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  <w:br/>
      </w: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>این فراخوان از تاریخ 15 آبان ماه 1402 تا 15 آذر ماه 1402</w:t>
      </w:r>
      <w:r w:rsidRPr="00485C80">
        <w:rPr>
          <w:rFonts w:ascii="Calibri" w:eastAsia="Times New Roman" w:hAnsi="Calibri" w:cs="Calibri" w:hint="cs"/>
          <w:color w:val="000000"/>
          <w:kern w:val="0"/>
          <w:sz w:val="21"/>
          <w:szCs w:val="21"/>
          <w:rtl/>
          <w14:ligatures w14:val="none"/>
        </w:rPr>
        <w:t> </w:t>
      </w: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 xml:space="preserve"> </w:t>
      </w:r>
      <w:r w:rsidRPr="00485C80">
        <w:rPr>
          <w:rFonts w:ascii="Times New Roman" w:eastAsia="Times New Roman" w:hAnsi="Times New Roman" w:cs="B Nazanin" w:hint="cs"/>
          <w:color w:val="000000"/>
          <w:kern w:val="0"/>
          <w:sz w:val="21"/>
          <w:szCs w:val="21"/>
          <w:rtl/>
          <w14:ligatures w14:val="none"/>
        </w:rPr>
        <w:t>برگزار</w:t>
      </w: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 xml:space="preserve"> </w:t>
      </w:r>
      <w:r w:rsidRPr="00485C80">
        <w:rPr>
          <w:rFonts w:ascii="Times New Roman" w:eastAsia="Times New Roman" w:hAnsi="Times New Roman" w:cs="B Nazanin" w:hint="cs"/>
          <w:color w:val="000000"/>
          <w:kern w:val="0"/>
          <w:sz w:val="21"/>
          <w:szCs w:val="21"/>
          <w:rtl/>
          <w14:ligatures w14:val="none"/>
        </w:rPr>
        <w:t>می‌شود</w:t>
      </w: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>.</w:t>
      </w:r>
    </w:p>
    <w:p w14:paraId="4F1292EC" w14:textId="77777777" w:rsidR="00A42BA3" w:rsidRPr="00485C80" w:rsidRDefault="00A42BA3" w:rsidP="00485C80">
      <w:pPr>
        <w:bidi/>
        <w:jc w:val="both"/>
        <w:rPr>
          <w:rFonts w:cs="B Nazanin"/>
          <w:rtl/>
        </w:rPr>
      </w:pPr>
    </w:p>
    <w:p w14:paraId="420CFAA7" w14:textId="77777777" w:rsidR="00485C80" w:rsidRPr="00485C80" w:rsidRDefault="00485C80" w:rsidP="00485C80">
      <w:pPr>
        <w:bidi/>
        <w:spacing w:after="0" w:line="240" w:lineRule="auto"/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</w:pP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>شایان توضیح است که به منظور کمک به توسعه فناوری‌های نوظهور و بهره‌برداری از نتایج آن، از تمامی ایده‌ها و طرح‌های مرتبط با حوزه اپتیک و کوانتوم بالاخص حوزه‌های زیر استقبال می‌شود.</w:t>
      </w: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br/>
      </w: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br/>
      </w:r>
      <w:r w:rsidRPr="00485C80">
        <w:rPr>
          <w:rFonts w:ascii="Times New Roman" w:eastAsia="Times New Roman" w:hAnsi="Times New Roman" w:cs="B Nazanin"/>
          <w:b/>
          <w:bCs/>
          <w:color w:val="000000"/>
          <w:kern w:val="0"/>
          <w:sz w:val="21"/>
          <w:szCs w:val="21"/>
          <w:rtl/>
          <w14:ligatures w14:val="none"/>
        </w:rPr>
        <w:t>اولویت‌های مورد حمایت در زمینه اپتیک:</w:t>
      </w:r>
    </w:p>
    <w:p w14:paraId="06F8AA92" w14:textId="77777777" w:rsidR="00485C80" w:rsidRPr="00485C80" w:rsidRDefault="00485C80" w:rsidP="00485C8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</w:pP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>کاربردهای لیزر در کشاورزی و امنیت غذایی</w:t>
      </w:r>
    </w:p>
    <w:p w14:paraId="0CB4449C" w14:textId="77777777" w:rsidR="00485C80" w:rsidRPr="00485C80" w:rsidRDefault="00485C80" w:rsidP="00485C8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</w:pP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>کاربردهای نوین لیزر در دندانپزشکی و فیزیوتراپی</w:t>
      </w:r>
    </w:p>
    <w:p w14:paraId="7AB8D688" w14:textId="77777777" w:rsidR="00485C80" w:rsidRPr="00485C80" w:rsidRDefault="00485C80" w:rsidP="00485C8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</w:pP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>فناوری مقرون به صرفه ساخت و تولید مبتنی بر لیزر</w:t>
      </w:r>
    </w:p>
    <w:p w14:paraId="200B12A6" w14:textId="77777777" w:rsidR="00485C80" w:rsidRPr="00485C80" w:rsidRDefault="00485C80" w:rsidP="00485C8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</w:pP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 xml:space="preserve">کاربردهای بیوفوتونیک، با تمرکز بر </w:t>
      </w:r>
      <w:proofErr w:type="spellStart"/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14:ligatures w14:val="none"/>
        </w:rPr>
        <w:t>Ponit</w:t>
      </w:r>
      <w:proofErr w:type="spellEnd"/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14:ligatures w14:val="none"/>
        </w:rPr>
        <w:t>-of-Care</w:t>
      </w: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 xml:space="preserve"> برای </w:t>
      </w: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14:ligatures w14:val="none"/>
        </w:rPr>
        <w:t>HIV</w:t>
      </w: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>، مالاریا، سل و سایر بیماری های مشابه</w:t>
      </w:r>
    </w:p>
    <w:p w14:paraId="63D72BDD" w14:textId="77777777" w:rsidR="00485C80" w:rsidRPr="00485C80" w:rsidRDefault="00485C80" w:rsidP="00485C8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</w:pP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>تصویربرداری سه بعدی و پردازش داده با کیفیت بالا</w:t>
      </w:r>
    </w:p>
    <w:p w14:paraId="50BABB04" w14:textId="77777777" w:rsidR="00485C80" w:rsidRPr="00485C80" w:rsidRDefault="00485C80" w:rsidP="00485C8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</w:pPr>
      <w:r w:rsidRPr="00485C80">
        <w:rPr>
          <w:rFonts w:ascii="Calibri" w:eastAsia="Times New Roman" w:hAnsi="Calibri" w:cs="Calibri" w:hint="cs"/>
          <w:color w:val="000000"/>
          <w:kern w:val="0"/>
          <w:sz w:val="21"/>
          <w:szCs w:val="21"/>
          <w:rtl/>
          <w14:ligatures w14:val="none"/>
        </w:rPr>
        <w:t> </w:t>
      </w:r>
      <w:r w:rsidRPr="00485C80">
        <w:rPr>
          <w:rFonts w:ascii="Times New Roman" w:eastAsia="Times New Roman" w:hAnsi="Times New Roman" w:cs="B Nazanin" w:hint="cs"/>
          <w:color w:val="000000"/>
          <w:kern w:val="0"/>
          <w:sz w:val="21"/>
          <w:szCs w:val="21"/>
          <w:rtl/>
          <w14:ligatures w14:val="none"/>
        </w:rPr>
        <w:t>سنسورهای</w:t>
      </w: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 xml:space="preserve"> </w:t>
      </w:r>
      <w:r w:rsidRPr="00485C80">
        <w:rPr>
          <w:rFonts w:ascii="Times New Roman" w:eastAsia="Times New Roman" w:hAnsi="Times New Roman" w:cs="B Nazanin" w:hint="cs"/>
          <w:color w:val="000000"/>
          <w:kern w:val="0"/>
          <w:sz w:val="21"/>
          <w:szCs w:val="21"/>
          <w:rtl/>
          <w14:ligatures w14:val="none"/>
        </w:rPr>
        <w:t>فیبر</w:t>
      </w: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 xml:space="preserve"> </w:t>
      </w:r>
      <w:r w:rsidRPr="00485C80">
        <w:rPr>
          <w:rFonts w:ascii="Times New Roman" w:eastAsia="Times New Roman" w:hAnsi="Times New Roman" w:cs="B Nazanin" w:hint="cs"/>
          <w:color w:val="000000"/>
          <w:kern w:val="0"/>
          <w:sz w:val="21"/>
          <w:szCs w:val="21"/>
          <w:rtl/>
          <w14:ligatures w14:val="none"/>
        </w:rPr>
        <w:t>نوری</w:t>
      </w: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 xml:space="preserve"> </w:t>
      </w:r>
      <w:r w:rsidRPr="00485C80">
        <w:rPr>
          <w:rFonts w:ascii="Times New Roman" w:eastAsia="Times New Roman" w:hAnsi="Times New Roman" w:cs="B Nazanin" w:hint="cs"/>
          <w:color w:val="000000"/>
          <w:kern w:val="0"/>
          <w:sz w:val="21"/>
          <w:szCs w:val="21"/>
          <w:rtl/>
          <w14:ligatures w14:val="none"/>
        </w:rPr>
        <w:t>برای</w:t>
      </w: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 xml:space="preserve"> </w:t>
      </w:r>
      <w:r w:rsidRPr="00485C80">
        <w:rPr>
          <w:rFonts w:ascii="Times New Roman" w:eastAsia="Times New Roman" w:hAnsi="Times New Roman" w:cs="B Nazanin" w:hint="cs"/>
          <w:color w:val="000000"/>
          <w:kern w:val="0"/>
          <w:sz w:val="21"/>
          <w:szCs w:val="21"/>
          <w:rtl/>
          <w14:ligatures w14:val="none"/>
        </w:rPr>
        <w:t>پایش</w:t>
      </w: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 xml:space="preserve"> </w:t>
      </w:r>
      <w:r w:rsidRPr="00485C80">
        <w:rPr>
          <w:rFonts w:ascii="Times New Roman" w:eastAsia="Times New Roman" w:hAnsi="Times New Roman" w:cs="B Nazanin" w:hint="cs"/>
          <w:color w:val="000000"/>
          <w:kern w:val="0"/>
          <w:sz w:val="21"/>
          <w:szCs w:val="21"/>
          <w:rtl/>
          <w14:ligatures w14:val="none"/>
        </w:rPr>
        <w:t>کیفیت</w:t>
      </w: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 xml:space="preserve"> </w:t>
      </w:r>
      <w:r w:rsidRPr="00485C80">
        <w:rPr>
          <w:rFonts w:ascii="Times New Roman" w:eastAsia="Times New Roman" w:hAnsi="Times New Roman" w:cs="B Nazanin" w:hint="cs"/>
          <w:color w:val="000000"/>
          <w:kern w:val="0"/>
          <w:sz w:val="21"/>
          <w:szCs w:val="21"/>
          <w:rtl/>
          <w14:ligatures w14:val="none"/>
        </w:rPr>
        <w:t>آب</w:t>
      </w: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 xml:space="preserve"> </w:t>
      </w:r>
      <w:r w:rsidRPr="00485C80">
        <w:rPr>
          <w:rFonts w:ascii="Times New Roman" w:eastAsia="Times New Roman" w:hAnsi="Times New Roman" w:cs="B Nazanin" w:hint="cs"/>
          <w:color w:val="000000"/>
          <w:kern w:val="0"/>
          <w:sz w:val="21"/>
          <w:szCs w:val="21"/>
          <w:rtl/>
          <w14:ligatures w14:val="none"/>
        </w:rPr>
        <w:t>شرب</w:t>
      </w:r>
    </w:p>
    <w:p w14:paraId="26A55A5A" w14:textId="77777777" w:rsidR="00485C80" w:rsidRPr="00485C80" w:rsidRDefault="00485C80" w:rsidP="00485C8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</w:pP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>کاربرد ادوات و حسگرهای اپتیکی در حوزه‌ی پایش سلامت برخط</w:t>
      </w:r>
    </w:p>
    <w:p w14:paraId="3087F6A1" w14:textId="77777777" w:rsidR="00485C80" w:rsidRPr="00485C80" w:rsidRDefault="00485C80" w:rsidP="00485C80">
      <w:pPr>
        <w:bidi/>
        <w:spacing w:after="0" w:line="240" w:lineRule="auto"/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</w:pPr>
      <w:r w:rsidRPr="00485C80"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  <w:br/>
      </w:r>
      <w:r w:rsidRPr="00485C80">
        <w:rPr>
          <w:rFonts w:ascii="Times New Roman" w:eastAsia="Times New Roman" w:hAnsi="Times New Roman" w:cs="B Nazanin"/>
          <w:b/>
          <w:bCs/>
          <w:color w:val="000000"/>
          <w:kern w:val="0"/>
          <w:sz w:val="21"/>
          <w:szCs w:val="21"/>
          <w:rtl/>
          <w14:ligatures w14:val="none"/>
        </w:rPr>
        <w:t>اولویت‌های مورد حمایت در زمینه کوانتوم:</w:t>
      </w:r>
    </w:p>
    <w:p w14:paraId="6B0D4059" w14:textId="77777777" w:rsidR="00485C80" w:rsidRPr="00485C80" w:rsidRDefault="00485C80" w:rsidP="00485C80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</w:pP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>کاربردهای فناوری‌های کوانتومی در پزشکی و اکتشافات</w:t>
      </w:r>
    </w:p>
    <w:p w14:paraId="766A8992" w14:textId="77777777" w:rsidR="00485C80" w:rsidRPr="00485C80" w:rsidRDefault="00485C80" w:rsidP="00485C80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</w:pP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>بومی‌سازی تجهیزات مورد نیاز برای ساخت فناوری‌های کوانتومی مانند توزیع کلید کوانتومی و حسگری کوانتومی</w:t>
      </w:r>
    </w:p>
    <w:p w14:paraId="702C8DF6" w14:textId="77777777" w:rsidR="00485C80" w:rsidRPr="00485C80" w:rsidRDefault="00485C80" w:rsidP="00485C80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</w:pP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>تمامی تحقیقات کاربردی در رابطه با توسعه و ارتقای انواع فناوری‌های کوانتومی</w:t>
      </w:r>
    </w:p>
    <w:p w14:paraId="784F142B" w14:textId="77777777" w:rsidR="00485C80" w:rsidRPr="00485C80" w:rsidRDefault="00485C80" w:rsidP="00485C80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</w:pP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>توسعه ی الگوریتم‌ها و برنامه‌نویسی با استفاده از کامپیوترهای کوانتومی</w:t>
      </w:r>
    </w:p>
    <w:p w14:paraId="0CC5B4ED" w14:textId="77777777" w:rsidR="00485C80" w:rsidRPr="00485C80" w:rsidRDefault="00485C80" w:rsidP="00485C80">
      <w:pPr>
        <w:spacing w:after="0" w:line="240" w:lineRule="auto"/>
        <w:jc w:val="right"/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</w:pPr>
    </w:p>
    <w:p w14:paraId="17BAB2F4" w14:textId="77777777" w:rsidR="00485C80" w:rsidRPr="00485C80" w:rsidRDefault="00485C80" w:rsidP="00485C80">
      <w:pPr>
        <w:bidi/>
        <w:spacing w:after="0" w:line="240" w:lineRule="auto"/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</w:pPr>
      <w:r w:rsidRPr="00485C80">
        <w:rPr>
          <w:rFonts w:ascii="Times New Roman" w:eastAsia="Times New Roman" w:hAnsi="Times New Roman" w:cs="B Nazanin"/>
          <w:b/>
          <w:bCs/>
          <w:color w:val="2980B9"/>
          <w:kern w:val="0"/>
          <w:sz w:val="21"/>
          <w:szCs w:val="21"/>
          <w:rtl/>
          <w14:ligatures w14:val="none"/>
        </w:rPr>
        <w:t>مراحل ثبت ایده:</w:t>
      </w:r>
      <w:r w:rsidRPr="00485C80"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  <w:br/>
      </w: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>علاقمندان برای شرکت در فراخوان کافی است که ابتدا در سایت</w:t>
      </w:r>
      <w:r w:rsidRPr="00485C80">
        <w:rPr>
          <w:rFonts w:ascii="Times New Roman" w:eastAsia="Times New Roman" w:hAnsi="Times New Roman" w:cs="B Nazanin"/>
          <w:color w:val="16A085"/>
          <w:kern w:val="0"/>
          <w:sz w:val="21"/>
          <w:szCs w:val="21"/>
          <w:rtl/>
          <w14:ligatures w14:val="none"/>
        </w:rPr>
        <w:t xml:space="preserve"> </w:t>
      </w:r>
      <w:hyperlink r:id="rId5" w:history="1">
        <w:r w:rsidRPr="00485C80">
          <w:rPr>
            <w:rFonts w:ascii="Times New Roman" w:eastAsia="Times New Roman" w:hAnsi="Times New Roman" w:cs="B Nazanin"/>
            <w:b/>
            <w:bCs/>
            <w:color w:val="16A085"/>
            <w:kern w:val="0"/>
            <w:sz w:val="21"/>
            <w:szCs w:val="21"/>
            <w:rtl/>
            <w14:ligatures w14:val="none"/>
          </w:rPr>
          <w:t>نوآفرین</w:t>
        </w:r>
      </w:hyperlink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 xml:space="preserve"> ثبت‌نام کرده و با ورود به</w:t>
      </w:r>
      <w:hyperlink r:id="rId6" w:history="1">
        <w:r w:rsidRPr="00485C80">
          <w:rPr>
            <w:rFonts w:ascii="Times New Roman" w:eastAsia="Times New Roman" w:hAnsi="Times New Roman" w:cs="B Nazanin"/>
            <w:color w:val="0000FF"/>
            <w:kern w:val="0"/>
            <w:sz w:val="21"/>
            <w:szCs w:val="21"/>
            <w:u w:val="single"/>
            <w:rtl/>
            <w14:ligatures w14:val="none"/>
          </w:rPr>
          <w:t xml:space="preserve"> </w:t>
        </w:r>
      </w:hyperlink>
      <w:hyperlink r:id="rId7" w:history="1">
        <w:r w:rsidRPr="00485C80">
          <w:rPr>
            <w:rFonts w:ascii="Times New Roman" w:eastAsia="Times New Roman" w:hAnsi="Times New Roman" w:cs="B Nazanin"/>
            <w:b/>
            <w:bCs/>
            <w:kern w:val="0"/>
            <w:sz w:val="21"/>
            <w:szCs w:val="21"/>
            <w:rtl/>
            <w14:ligatures w14:val="none"/>
          </w:rPr>
          <w:t>صفحه فراخوان</w:t>
        </w:r>
      </w:hyperlink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 xml:space="preserve"> و کلیک بر روی </w:t>
      </w:r>
      <w:r w:rsidRPr="00485C80">
        <w:rPr>
          <w:rFonts w:ascii="Times New Roman" w:eastAsia="Times New Roman" w:hAnsi="Times New Roman" w:cs="B Nazanin"/>
          <w:b/>
          <w:bCs/>
          <w:color w:val="27AE60"/>
          <w:kern w:val="0"/>
          <w:sz w:val="21"/>
          <w:szCs w:val="21"/>
          <w:rtl/>
          <w14:ligatures w14:val="none"/>
        </w:rPr>
        <w:t>گزینه ثبت پروپوزال</w:t>
      </w:r>
      <w:r w:rsidRPr="00485C80">
        <w:rPr>
          <w:rFonts w:ascii="Calibri" w:eastAsia="Times New Roman" w:hAnsi="Calibri" w:cs="Calibri" w:hint="cs"/>
          <w:b/>
          <w:bCs/>
          <w:color w:val="27AE60"/>
          <w:kern w:val="0"/>
          <w:sz w:val="21"/>
          <w:szCs w:val="21"/>
          <w:rtl/>
          <w14:ligatures w14:val="none"/>
        </w:rPr>
        <w:t> </w:t>
      </w: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>در همین صفحه، اطلاعات مورد نیاز را در پرسشنامه، وارد کنند. طرح‌های ارسالی مورد ارزیابی قرار گرفته و در صورت تأیید اولیه، جلسه ارزیابی تخصصی طرح با حضور داوران و مسئول ستاد مربوطه</w:t>
      </w:r>
      <w:r w:rsidRPr="00485C80">
        <w:rPr>
          <w:rFonts w:ascii="Calibri" w:eastAsia="Times New Roman" w:hAnsi="Calibri" w:cs="Calibri" w:hint="cs"/>
          <w:color w:val="000000"/>
          <w:kern w:val="0"/>
          <w:sz w:val="21"/>
          <w:szCs w:val="21"/>
          <w:rtl/>
          <w14:ligatures w14:val="none"/>
        </w:rPr>
        <w:t> </w:t>
      </w: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 xml:space="preserve"> </w:t>
      </w:r>
      <w:r w:rsidRPr="00485C80">
        <w:rPr>
          <w:rFonts w:ascii="Times New Roman" w:eastAsia="Times New Roman" w:hAnsi="Times New Roman" w:cs="B Nazanin" w:hint="cs"/>
          <w:color w:val="000000"/>
          <w:kern w:val="0"/>
          <w:sz w:val="21"/>
          <w:szCs w:val="21"/>
          <w:rtl/>
          <w14:ligatures w14:val="none"/>
        </w:rPr>
        <w:t>برگزار</w:t>
      </w: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 xml:space="preserve"> </w:t>
      </w:r>
      <w:r w:rsidRPr="00485C80">
        <w:rPr>
          <w:rFonts w:ascii="Times New Roman" w:eastAsia="Times New Roman" w:hAnsi="Times New Roman" w:cs="B Nazanin" w:hint="cs"/>
          <w:color w:val="000000"/>
          <w:kern w:val="0"/>
          <w:sz w:val="21"/>
          <w:szCs w:val="21"/>
          <w:rtl/>
          <w14:ligatures w14:val="none"/>
        </w:rPr>
        <w:t>خواهد</w:t>
      </w: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 xml:space="preserve"> </w:t>
      </w:r>
      <w:r w:rsidRPr="00485C80">
        <w:rPr>
          <w:rFonts w:ascii="Times New Roman" w:eastAsia="Times New Roman" w:hAnsi="Times New Roman" w:cs="B Nazanin" w:hint="cs"/>
          <w:color w:val="000000"/>
          <w:kern w:val="0"/>
          <w:sz w:val="21"/>
          <w:szCs w:val="21"/>
          <w:rtl/>
          <w14:ligatures w14:val="none"/>
        </w:rPr>
        <w:t>شد</w:t>
      </w: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>.</w:t>
      </w:r>
    </w:p>
    <w:p w14:paraId="706FFFB9" w14:textId="77777777" w:rsidR="00485C80" w:rsidRPr="00485C80" w:rsidRDefault="00485C80" w:rsidP="00485C80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</w:pP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>این فراخوان در دو مرحله غربالگری(ارزیابی اولیه) و داوری کامل برگزار خواهد شد.</w:t>
      </w:r>
    </w:p>
    <w:p w14:paraId="13B2482F" w14:textId="77777777" w:rsidR="00485C80" w:rsidRPr="00485C80" w:rsidRDefault="00485C80" w:rsidP="00485C80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</w:pP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>در صورت تأیید طرح در جلسه ارزیابی و بر اساس نتیجه جلسه، میزان حمایت از طرح مشخص خواهد شد.</w:t>
      </w:r>
    </w:p>
    <w:p w14:paraId="3987DCCF" w14:textId="77777777" w:rsidR="00485C80" w:rsidRPr="00485C80" w:rsidRDefault="00485C80" w:rsidP="00485C80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</w:pP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 xml:space="preserve">گفتنی است ثبت طرح به منزله پذیرش طرح و ورود به جلسه ارزیابی نخواهد بود. </w:t>
      </w:r>
    </w:p>
    <w:p w14:paraId="2C2ED1B5" w14:textId="77777777" w:rsidR="00485C80" w:rsidRPr="00485C80" w:rsidRDefault="00485C80" w:rsidP="00485C80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</w:pPr>
      <w:r w:rsidRPr="00485C80">
        <w:rPr>
          <w:rFonts w:ascii="Times New Roman" w:eastAsia="Times New Roman" w:hAnsi="Times New Roman" w:cs="B Nazanin"/>
          <w:color w:val="000000"/>
          <w:kern w:val="0"/>
          <w:sz w:val="21"/>
          <w:szCs w:val="21"/>
          <w:rtl/>
          <w14:ligatures w14:val="none"/>
        </w:rPr>
        <w:t>فرم‌های پروپوزال اولیه که از طریق پست الکترونیک و سایر روش‌ها ارسال شوند، مورد بررسی قرار نخواهند گرفت.</w:t>
      </w:r>
    </w:p>
    <w:p w14:paraId="1B2FE4CC" w14:textId="77777777" w:rsidR="00485C80" w:rsidRPr="00485C80" w:rsidRDefault="00485C80" w:rsidP="00485C80">
      <w:pPr>
        <w:bidi/>
        <w:spacing w:after="240" w:line="240" w:lineRule="auto"/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</w:pPr>
    </w:p>
    <w:p w14:paraId="176929FF" w14:textId="77777777" w:rsidR="00485C80" w:rsidRPr="00485C80" w:rsidRDefault="00485C80" w:rsidP="00485C80">
      <w:pPr>
        <w:bidi/>
        <w:spacing w:after="0" w:line="240" w:lineRule="auto"/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</w:pPr>
      <w:r w:rsidRPr="00485C80">
        <w:rPr>
          <w:rFonts w:ascii="Times New Roman" w:eastAsia="Times New Roman" w:hAnsi="Times New Roman" w:cs="B Nazanin"/>
          <w:b/>
          <w:bCs/>
          <w:color w:val="E74C3C"/>
          <w:kern w:val="0"/>
          <w:sz w:val="21"/>
          <w:szCs w:val="21"/>
          <w:rtl/>
          <w14:ligatures w14:val="none"/>
        </w:rPr>
        <w:t>** مهلت تکمیل پرسشنامه ، تا 15 آذر ماه 1402 می‌باشد.</w:t>
      </w:r>
    </w:p>
    <w:p w14:paraId="387CE4D8" w14:textId="77777777" w:rsidR="00485C80" w:rsidRPr="00485C80" w:rsidRDefault="00485C80" w:rsidP="00485C80">
      <w:pPr>
        <w:spacing w:after="0" w:line="240" w:lineRule="auto"/>
        <w:jc w:val="right"/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</w:pPr>
      <w:r w:rsidRPr="00485C80">
        <w:rPr>
          <w:rFonts w:ascii="Calibri" w:eastAsia="Times New Roman" w:hAnsi="Calibri" w:cs="Calibri" w:hint="cs"/>
          <w:kern w:val="0"/>
          <w:sz w:val="24"/>
          <w:szCs w:val="24"/>
          <w:rtl/>
          <w14:ligatures w14:val="none"/>
        </w:rPr>
        <w:t> </w:t>
      </w:r>
    </w:p>
    <w:p w14:paraId="2A63F7B4" w14:textId="77777777" w:rsidR="00485C80" w:rsidRPr="00485C80" w:rsidRDefault="00485C80" w:rsidP="00485C80">
      <w:pPr>
        <w:bidi/>
        <w:spacing w:after="0" w:line="240" w:lineRule="auto"/>
        <w:jc w:val="both"/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</w:pPr>
      <w:r w:rsidRPr="00485C80"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  <w:br/>
      </w:r>
      <w:r w:rsidRPr="00485C80">
        <w:rPr>
          <w:rFonts w:ascii="Times New Roman" w:eastAsia="Times New Roman" w:hAnsi="Times New Roman" w:cs="B Nazanin"/>
          <w:b/>
          <w:bCs/>
          <w:color w:val="2980B9"/>
          <w:kern w:val="0"/>
          <w:sz w:val="24"/>
          <w:szCs w:val="24"/>
          <w:rtl/>
          <w14:ligatures w14:val="none"/>
        </w:rPr>
        <w:t>ارتباط با ما:</w:t>
      </w:r>
    </w:p>
    <w:p w14:paraId="582287EF" w14:textId="77777777" w:rsidR="00485C80" w:rsidRPr="00485C80" w:rsidRDefault="00485C80" w:rsidP="00485C80">
      <w:pPr>
        <w:bidi/>
        <w:spacing w:after="0" w:line="240" w:lineRule="auto"/>
        <w:jc w:val="both"/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</w:pPr>
      <w:r w:rsidRPr="00485C80">
        <w:rPr>
          <w:rFonts w:ascii="Times New Roman" w:eastAsia="Times New Roman" w:hAnsi="Times New Roman" w:cs="B Nazanin"/>
          <w:color w:val="000000"/>
          <w:kern w:val="0"/>
          <w:sz w:val="24"/>
          <w:szCs w:val="24"/>
          <w:rtl/>
          <w14:ligatures w14:val="none"/>
        </w:rPr>
        <w:t>جهت کسب اطلاعات بیشتر از طریق راه‌های ارتباطی زیر با ما در تماس باشید:</w:t>
      </w:r>
    </w:p>
    <w:p w14:paraId="3FC5C9F8" w14:textId="77777777" w:rsidR="00485C80" w:rsidRPr="00485C80" w:rsidRDefault="00485C80" w:rsidP="00485C80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</w:pPr>
      <w:r w:rsidRPr="00485C80">
        <w:rPr>
          <w:rFonts w:ascii="Times New Roman" w:eastAsia="Times New Roman" w:hAnsi="Times New Roman" w:cs="B Nazanin"/>
          <w:color w:val="000000"/>
          <w:kern w:val="0"/>
          <w:sz w:val="24"/>
          <w:szCs w:val="24"/>
          <w:rtl/>
          <w14:ligatures w14:val="none"/>
        </w:rPr>
        <w:t>شماره همراه 09025555439</w:t>
      </w:r>
    </w:p>
    <w:p w14:paraId="21E20962" w14:textId="77777777" w:rsidR="00485C80" w:rsidRPr="00485C80" w:rsidRDefault="00485C80" w:rsidP="00485C80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</w:pPr>
      <w:r w:rsidRPr="00485C80">
        <w:rPr>
          <w:rFonts w:ascii="Times New Roman" w:eastAsia="Times New Roman" w:hAnsi="Times New Roman" w:cs="B Nazanin"/>
          <w:color w:val="000000"/>
          <w:kern w:val="0"/>
          <w:sz w:val="24"/>
          <w:szCs w:val="24"/>
          <w:rtl/>
          <w14:ligatures w14:val="none"/>
        </w:rPr>
        <w:t xml:space="preserve">ایمیل </w:t>
      </w:r>
      <w:r w:rsidRPr="00485C80">
        <w:rPr>
          <w:rFonts w:ascii="Times New Roman" w:eastAsia="Times New Roman" w:hAnsi="Times New Roman" w:cs="B Nazanin"/>
          <w:color w:val="000000"/>
          <w:kern w:val="0"/>
          <w:sz w:val="24"/>
          <w:szCs w:val="24"/>
          <w14:ligatures w14:val="none"/>
        </w:rPr>
        <w:t>info@noafarintech.ir</w:t>
      </w:r>
      <w:r w:rsidRPr="00485C80">
        <w:rPr>
          <w:rFonts w:ascii="Times New Roman" w:eastAsia="Times New Roman" w:hAnsi="Times New Roman" w:cs="B Nazanin"/>
          <w:color w:val="000000"/>
          <w:kern w:val="0"/>
          <w:sz w:val="24"/>
          <w:szCs w:val="24"/>
          <w:rtl/>
          <w14:ligatures w14:val="none"/>
        </w:rPr>
        <w:t xml:space="preserve"> و </w:t>
      </w:r>
      <w:r w:rsidRPr="00485C80">
        <w:rPr>
          <w:rFonts w:ascii="Times New Roman" w:eastAsia="Times New Roman" w:hAnsi="Times New Roman" w:cs="B Nazanin"/>
          <w:color w:val="000000"/>
          <w:kern w:val="0"/>
          <w:sz w:val="24"/>
          <w:szCs w:val="24"/>
          <w14:ligatures w14:val="none"/>
        </w:rPr>
        <w:t>noafarintech@gmail.com</w:t>
      </w:r>
    </w:p>
    <w:p w14:paraId="778EC9B8" w14:textId="77777777" w:rsidR="00485C80" w:rsidRPr="00485C80" w:rsidRDefault="00485C80" w:rsidP="00485C80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</w:pPr>
      <w:r w:rsidRPr="00485C80">
        <w:rPr>
          <w:rFonts w:ascii="Times New Roman" w:eastAsia="Times New Roman" w:hAnsi="Times New Roman" w:cs="B Nazanin"/>
          <w:color w:val="000000"/>
          <w:kern w:val="0"/>
          <w:sz w:val="24"/>
          <w:szCs w:val="24"/>
          <w:rtl/>
          <w14:ligatures w14:val="none"/>
        </w:rPr>
        <w:t>تلگرام 09025555439</w:t>
      </w:r>
    </w:p>
    <w:p w14:paraId="260EEA5C" w14:textId="3F82BD7E" w:rsidR="00485C80" w:rsidRPr="00485C80" w:rsidRDefault="00485C80" w:rsidP="00485C80">
      <w:pPr>
        <w:bidi/>
        <w:rPr>
          <w:rFonts w:cs="B Nazanin"/>
        </w:rPr>
      </w:pPr>
      <w:r>
        <w:rPr>
          <w:rFonts w:cs="B Nazanin"/>
          <w:noProof/>
        </w:rPr>
        <w:lastRenderedPageBreak/>
        <w:drawing>
          <wp:inline distT="0" distB="0" distL="0" distR="0" wp14:anchorId="15AC7267" wp14:editId="0C4869C6">
            <wp:extent cx="5817870" cy="8229600"/>
            <wp:effectExtent l="0" t="0" r="0" b="0"/>
            <wp:docPr id="5753949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94920" name="Picture 5753949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78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5C80" w:rsidRPr="00485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16E7"/>
    <w:multiLevelType w:val="multilevel"/>
    <w:tmpl w:val="8E7E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E5542"/>
    <w:multiLevelType w:val="multilevel"/>
    <w:tmpl w:val="15CA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8B579D"/>
    <w:multiLevelType w:val="multilevel"/>
    <w:tmpl w:val="B8A6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2E5637"/>
    <w:multiLevelType w:val="multilevel"/>
    <w:tmpl w:val="7390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748678">
    <w:abstractNumId w:val="0"/>
  </w:num>
  <w:num w:numId="2" w16cid:durableId="2141416264">
    <w:abstractNumId w:val="2"/>
  </w:num>
  <w:num w:numId="3" w16cid:durableId="203450514">
    <w:abstractNumId w:val="3"/>
  </w:num>
  <w:num w:numId="4" w16cid:durableId="1971200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80"/>
    <w:rsid w:val="00485C80"/>
    <w:rsid w:val="00A4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1FEEC"/>
  <w15:chartTrackingRefBased/>
  <w15:docId w15:val="{BD64A5E2-D5CC-4BEE-843E-82F054BD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5C8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5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noafarintech.ir/event-details/%D9%81%D8%B1%D8%A7%D8%AE%D9%88%D8%A7%D9%86/OEx6WkNZa2pOcWRob1RtM0h2TUd4QT0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afarintech.ir/event-details/%D9%81%D8%B1%D8%A7%D8%AE%D9%88%D8%A7%D9%86/OEx6WkNZa2pOcWRob1RtM0h2TUd4QT09/" TargetMode="External"/><Relationship Id="rId5" Type="http://schemas.openxmlformats.org/officeDocument/2006/relationships/hyperlink" Target="http://noafarintech.i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2023-11-12T11:41:00Z</dcterms:created>
  <dcterms:modified xsi:type="dcterms:W3CDTF">2023-11-12T11:44:00Z</dcterms:modified>
</cp:coreProperties>
</file>